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24BCA" w14:textId="77777777" w:rsidR="00104AF0" w:rsidRDefault="00104AF0" w:rsidP="00104AF0">
      <w:pPr>
        <w:spacing w:after="0" w:line="480" w:lineRule="auto"/>
        <w:rPr>
          <w:rFonts w:ascii="Times New Roman" w:hAnsi="Times New Roman" w:cs="Times New Roman"/>
          <w:sz w:val="24"/>
          <w:szCs w:val="24"/>
        </w:rPr>
      </w:pPr>
    </w:p>
    <w:p w14:paraId="4942305E" w14:textId="77777777" w:rsidR="00104AF0" w:rsidRDefault="00104AF0" w:rsidP="00104AF0">
      <w:pPr>
        <w:spacing w:after="0" w:line="480" w:lineRule="auto"/>
        <w:rPr>
          <w:rFonts w:ascii="Times New Roman" w:hAnsi="Times New Roman" w:cs="Times New Roman"/>
          <w:sz w:val="24"/>
          <w:szCs w:val="24"/>
        </w:rPr>
      </w:pPr>
    </w:p>
    <w:p w14:paraId="0B465188" w14:textId="77777777" w:rsidR="00104AF0" w:rsidRDefault="00104AF0" w:rsidP="00104AF0">
      <w:pPr>
        <w:spacing w:after="0" w:line="480" w:lineRule="auto"/>
        <w:rPr>
          <w:rFonts w:ascii="Times New Roman" w:hAnsi="Times New Roman" w:cs="Times New Roman"/>
          <w:sz w:val="24"/>
          <w:szCs w:val="24"/>
        </w:rPr>
      </w:pPr>
    </w:p>
    <w:p w14:paraId="23B2778B" w14:textId="77777777" w:rsidR="00104AF0" w:rsidRDefault="00104AF0" w:rsidP="00104AF0">
      <w:pPr>
        <w:spacing w:after="0" w:line="480" w:lineRule="auto"/>
        <w:rPr>
          <w:rFonts w:ascii="Times New Roman" w:hAnsi="Times New Roman" w:cs="Times New Roman"/>
          <w:sz w:val="24"/>
          <w:szCs w:val="24"/>
        </w:rPr>
      </w:pPr>
    </w:p>
    <w:p w14:paraId="10A0DEA0" w14:textId="77777777" w:rsidR="00104AF0" w:rsidRDefault="00104AF0" w:rsidP="00104AF0">
      <w:pPr>
        <w:spacing w:after="0" w:line="480" w:lineRule="auto"/>
        <w:rPr>
          <w:rFonts w:ascii="Times New Roman" w:hAnsi="Times New Roman" w:cs="Times New Roman"/>
          <w:sz w:val="24"/>
          <w:szCs w:val="24"/>
        </w:rPr>
      </w:pPr>
    </w:p>
    <w:p w14:paraId="06894C69" w14:textId="77777777" w:rsidR="00104AF0" w:rsidRDefault="00104AF0" w:rsidP="00104AF0">
      <w:pPr>
        <w:spacing w:after="0" w:line="480" w:lineRule="auto"/>
        <w:rPr>
          <w:rFonts w:ascii="Times New Roman" w:hAnsi="Times New Roman" w:cs="Times New Roman"/>
          <w:sz w:val="24"/>
          <w:szCs w:val="24"/>
        </w:rPr>
      </w:pPr>
    </w:p>
    <w:p w14:paraId="5C451908" w14:textId="77777777" w:rsidR="00104AF0" w:rsidRDefault="00104AF0" w:rsidP="00104AF0">
      <w:pPr>
        <w:spacing w:after="0" w:line="480" w:lineRule="auto"/>
        <w:rPr>
          <w:rFonts w:ascii="Times New Roman" w:hAnsi="Times New Roman" w:cs="Times New Roman"/>
          <w:sz w:val="24"/>
          <w:szCs w:val="24"/>
        </w:rPr>
      </w:pPr>
    </w:p>
    <w:p w14:paraId="61DE2D48" w14:textId="77777777" w:rsidR="00104AF0" w:rsidRDefault="00104AF0" w:rsidP="00104AF0">
      <w:pPr>
        <w:spacing w:after="0" w:line="480" w:lineRule="auto"/>
        <w:rPr>
          <w:rFonts w:ascii="Times New Roman" w:hAnsi="Times New Roman" w:cs="Times New Roman"/>
          <w:sz w:val="24"/>
          <w:szCs w:val="24"/>
        </w:rPr>
      </w:pPr>
    </w:p>
    <w:p w14:paraId="237C1A25" w14:textId="77777777" w:rsidR="00104AF0" w:rsidRDefault="00104AF0" w:rsidP="00104AF0">
      <w:pPr>
        <w:spacing w:after="0" w:line="480" w:lineRule="auto"/>
        <w:rPr>
          <w:rFonts w:ascii="Times New Roman" w:hAnsi="Times New Roman" w:cs="Times New Roman"/>
          <w:sz w:val="24"/>
          <w:szCs w:val="24"/>
        </w:rPr>
      </w:pPr>
    </w:p>
    <w:p w14:paraId="6B03C200" w14:textId="77777777" w:rsidR="00104AF0" w:rsidRDefault="00104AF0" w:rsidP="00104AF0">
      <w:pPr>
        <w:spacing w:after="0" w:line="480" w:lineRule="auto"/>
        <w:rPr>
          <w:rFonts w:ascii="Times New Roman" w:hAnsi="Times New Roman" w:cs="Times New Roman"/>
          <w:sz w:val="24"/>
          <w:szCs w:val="24"/>
        </w:rPr>
      </w:pPr>
    </w:p>
    <w:p w14:paraId="0A365B8F" w14:textId="77777777" w:rsidR="00104AF0" w:rsidRDefault="00104AF0" w:rsidP="00104AF0">
      <w:pPr>
        <w:spacing w:after="0" w:line="480" w:lineRule="auto"/>
        <w:rPr>
          <w:rFonts w:ascii="Times New Roman" w:hAnsi="Times New Roman" w:cs="Times New Roman"/>
          <w:sz w:val="24"/>
          <w:szCs w:val="24"/>
        </w:rPr>
      </w:pPr>
    </w:p>
    <w:p w14:paraId="6263439B" w14:textId="77777777" w:rsidR="00104AF0" w:rsidRDefault="00104AF0" w:rsidP="00104AF0">
      <w:pPr>
        <w:spacing w:after="0" w:line="480" w:lineRule="auto"/>
        <w:jc w:val="center"/>
        <w:rPr>
          <w:rFonts w:ascii="Times New Roman" w:hAnsi="Times New Roman" w:cs="Times New Roman"/>
          <w:sz w:val="24"/>
          <w:szCs w:val="24"/>
        </w:rPr>
      </w:pPr>
    </w:p>
    <w:p w14:paraId="1525762A" w14:textId="77777777" w:rsidR="00104AF0" w:rsidRDefault="00104AF0" w:rsidP="00104AF0">
      <w:pPr>
        <w:spacing w:after="0" w:line="480" w:lineRule="auto"/>
        <w:jc w:val="center"/>
        <w:rPr>
          <w:rFonts w:ascii="Times New Roman" w:hAnsi="Times New Roman" w:cs="Times New Roman"/>
          <w:sz w:val="24"/>
          <w:szCs w:val="24"/>
        </w:rPr>
      </w:pPr>
      <w:r w:rsidRPr="00104AF0">
        <w:rPr>
          <w:rFonts w:ascii="Times New Roman" w:hAnsi="Times New Roman" w:cs="Times New Roman"/>
          <w:sz w:val="24"/>
          <w:szCs w:val="24"/>
        </w:rPr>
        <w:t>Strategies for Going Global</w:t>
      </w:r>
    </w:p>
    <w:p w14:paraId="5932EF77" w14:textId="77777777" w:rsidR="00104AF0" w:rsidRDefault="00104AF0" w:rsidP="00104AF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21989A4" w14:textId="77777777" w:rsidR="00104AF0" w:rsidRDefault="00104AF0" w:rsidP="00104AF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8C21125" w14:textId="77777777" w:rsidR="00104AF0" w:rsidRDefault="00104AF0" w:rsidP="00104AF0">
      <w:pPr>
        <w:spacing w:after="0" w:line="480" w:lineRule="auto"/>
        <w:jc w:val="center"/>
        <w:rPr>
          <w:rFonts w:ascii="Times New Roman" w:hAnsi="Times New Roman" w:cs="Times New Roman"/>
          <w:sz w:val="24"/>
          <w:szCs w:val="24"/>
        </w:rPr>
      </w:pPr>
    </w:p>
    <w:p w14:paraId="4818BDF7" w14:textId="77777777" w:rsidR="00104AF0" w:rsidRDefault="00104AF0" w:rsidP="00104AF0">
      <w:pPr>
        <w:spacing w:after="0" w:line="480" w:lineRule="auto"/>
        <w:jc w:val="center"/>
        <w:rPr>
          <w:rFonts w:ascii="Times New Roman" w:hAnsi="Times New Roman" w:cs="Times New Roman"/>
          <w:sz w:val="24"/>
          <w:szCs w:val="24"/>
        </w:rPr>
      </w:pPr>
    </w:p>
    <w:p w14:paraId="783C7A94" w14:textId="77777777" w:rsidR="00104AF0" w:rsidRDefault="00104AF0" w:rsidP="00104AF0">
      <w:pPr>
        <w:spacing w:after="0" w:line="480" w:lineRule="auto"/>
        <w:rPr>
          <w:rFonts w:ascii="Times New Roman" w:hAnsi="Times New Roman" w:cs="Times New Roman"/>
          <w:sz w:val="24"/>
          <w:szCs w:val="24"/>
        </w:rPr>
      </w:pPr>
    </w:p>
    <w:p w14:paraId="43377567" w14:textId="77777777" w:rsidR="00104AF0" w:rsidRDefault="00104AF0" w:rsidP="00104AF0">
      <w:pPr>
        <w:spacing w:after="0" w:line="480" w:lineRule="auto"/>
        <w:rPr>
          <w:rFonts w:ascii="Times New Roman" w:hAnsi="Times New Roman" w:cs="Times New Roman"/>
          <w:sz w:val="24"/>
          <w:szCs w:val="24"/>
        </w:rPr>
      </w:pPr>
    </w:p>
    <w:p w14:paraId="419FD127" w14:textId="77777777" w:rsidR="00104AF0" w:rsidRDefault="00104AF0" w:rsidP="00104AF0">
      <w:pPr>
        <w:spacing w:after="0" w:line="480" w:lineRule="auto"/>
        <w:rPr>
          <w:rFonts w:ascii="Times New Roman" w:hAnsi="Times New Roman" w:cs="Times New Roman"/>
          <w:sz w:val="24"/>
          <w:szCs w:val="24"/>
        </w:rPr>
      </w:pPr>
    </w:p>
    <w:p w14:paraId="2B278BC1" w14:textId="77777777" w:rsidR="00104AF0" w:rsidRDefault="00104AF0" w:rsidP="00104AF0">
      <w:pPr>
        <w:spacing w:after="0" w:line="480" w:lineRule="auto"/>
        <w:rPr>
          <w:rFonts w:ascii="Times New Roman" w:hAnsi="Times New Roman" w:cs="Times New Roman"/>
          <w:sz w:val="24"/>
          <w:szCs w:val="24"/>
        </w:rPr>
      </w:pPr>
    </w:p>
    <w:p w14:paraId="272922A3" w14:textId="77777777" w:rsidR="00104AF0" w:rsidRDefault="00104AF0" w:rsidP="00104AF0">
      <w:pPr>
        <w:spacing w:after="0" w:line="480" w:lineRule="auto"/>
        <w:rPr>
          <w:rFonts w:ascii="Times New Roman" w:hAnsi="Times New Roman" w:cs="Times New Roman"/>
          <w:sz w:val="24"/>
          <w:szCs w:val="24"/>
        </w:rPr>
      </w:pPr>
    </w:p>
    <w:p w14:paraId="7022918B" w14:textId="77777777" w:rsidR="00104AF0" w:rsidRPr="00104AF0" w:rsidRDefault="00104AF0" w:rsidP="00104AF0">
      <w:pPr>
        <w:spacing w:after="0" w:line="480" w:lineRule="auto"/>
        <w:rPr>
          <w:rFonts w:ascii="Times New Roman" w:hAnsi="Times New Roman" w:cs="Times New Roman"/>
          <w:sz w:val="24"/>
          <w:szCs w:val="24"/>
        </w:rPr>
      </w:pPr>
    </w:p>
    <w:p w14:paraId="79366286" w14:textId="77777777" w:rsidR="00104AF0" w:rsidRPr="00104AF0" w:rsidRDefault="00104AF0" w:rsidP="00104AF0">
      <w:pPr>
        <w:spacing w:after="0" w:line="480" w:lineRule="auto"/>
        <w:jc w:val="center"/>
        <w:rPr>
          <w:rFonts w:ascii="Times New Roman" w:hAnsi="Times New Roman" w:cs="Times New Roman"/>
          <w:sz w:val="24"/>
          <w:szCs w:val="24"/>
        </w:rPr>
      </w:pPr>
      <w:r w:rsidRPr="00104AF0">
        <w:rPr>
          <w:rFonts w:ascii="Times New Roman" w:hAnsi="Times New Roman" w:cs="Times New Roman"/>
          <w:sz w:val="24"/>
          <w:szCs w:val="24"/>
        </w:rPr>
        <w:lastRenderedPageBreak/>
        <w:t>Strategies for Going Global</w:t>
      </w:r>
    </w:p>
    <w:p w14:paraId="366EB793" w14:textId="77777777" w:rsidR="00104AF0" w:rsidRPr="00104AF0" w:rsidRDefault="00104AF0" w:rsidP="00104AF0">
      <w:pPr>
        <w:spacing w:after="0" w:line="480" w:lineRule="auto"/>
        <w:ind w:firstLine="720"/>
        <w:rPr>
          <w:rFonts w:ascii="Times New Roman" w:hAnsi="Times New Roman" w:cs="Times New Roman"/>
          <w:sz w:val="24"/>
          <w:szCs w:val="24"/>
        </w:rPr>
      </w:pPr>
      <w:r w:rsidRPr="00104AF0">
        <w:rPr>
          <w:rFonts w:ascii="Times New Roman" w:hAnsi="Times New Roman" w:cs="Times New Roman"/>
          <w:sz w:val="24"/>
          <w:szCs w:val="24"/>
        </w:rPr>
        <w:t xml:space="preserve">With the growth of technology today, both large and small businesses are tempted to expand their operations internationally. However, global expansion can be both good and bad for the business. The following list highlights some of the pros and cons of going global. </w:t>
      </w:r>
    </w:p>
    <w:p w14:paraId="508556D9" w14:textId="5F24272A" w:rsidR="00104AF0" w:rsidRPr="00104AF0" w:rsidRDefault="00104AF0" w:rsidP="00104AF0">
      <w:pPr>
        <w:spacing w:after="0" w:line="480" w:lineRule="auto"/>
        <w:rPr>
          <w:rFonts w:ascii="Times New Roman" w:hAnsi="Times New Roman" w:cs="Times New Roman"/>
          <w:b/>
          <w:sz w:val="24"/>
          <w:szCs w:val="24"/>
        </w:rPr>
      </w:pPr>
      <w:r w:rsidRPr="00104AF0">
        <w:rPr>
          <w:rFonts w:ascii="Times New Roman" w:hAnsi="Times New Roman" w:cs="Times New Roman"/>
          <w:b/>
          <w:sz w:val="24"/>
          <w:szCs w:val="24"/>
        </w:rPr>
        <w:t>Pros</w:t>
      </w:r>
      <w:r w:rsidR="00E467E4">
        <w:rPr>
          <w:rFonts w:ascii="Times New Roman" w:hAnsi="Times New Roman" w:cs="Times New Roman"/>
          <w:b/>
          <w:sz w:val="24"/>
          <w:szCs w:val="24"/>
        </w:rPr>
        <w:t xml:space="preserve"> of Going Global</w:t>
      </w:r>
    </w:p>
    <w:p w14:paraId="26619182"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Some of the pros associated with the business going global are as follows:</w:t>
      </w:r>
    </w:p>
    <w:p w14:paraId="0817F76E"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1.    A way to broaden the business’s horizons-Going global provides the business with the opportunity to widen and broaden their horizons. It is a great opportunity for the business to explore different cultures and get exposed to different ideas which can assist to expand the operations.</w:t>
      </w:r>
    </w:p>
    <w:p w14:paraId="1A7BEA37"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 xml:space="preserve">2.    Increase in brand visibility-Going global is considered to be the best way to expand the visibility of the business. </w:t>
      </w:r>
    </w:p>
    <w:p w14:paraId="1ED4FCC0"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3.    Increasing sales-It provides new opportunities in the market, which promotes increased levels of sales.</w:t>
      </w:r>
    </w:p>
    <w:p w14:paraId="6BF11123"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4.    Reducing competition-going global reduces the level of competition in the local markets.</w:t>
      </w:r>
    </w:p>
    <w:p w14:paraId="1A2B5F2F"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 xml:space="preserve">5.    Reducing vulnerabilities-Expanding the business to international levels helps it to change and transforms. This transformation reduces the levels of vulnerabilities the business is exposed to. </w:t>
      </w:r>
    </w:p>
    <w:p w14:paraId="0CEF3E1B" w14:textId="1842C453" w:rsidR="00104AF0" w:rsidRPr="00BC16AC" w:rsidRDefault="00104AF0" w:rsidP="00104AF0">
      <w:pPr>
        <w:spacing w:after="0" w:line="480" w:lineRule="auto"/>
        <w:rPr>
          <w:rFonts w:ascii="Times New Roman" w:hAnsi="Times New Roman" w:cs="Times New Roman"/>
          <w:b/>
          <w:sz w:val="24"/>
          <w:szCs w:val="24"/>
        </w:rPr>
      </w:pPr>
      <w:r w:rsidRPr="00BC16AC">
        <w:rPr>
          <w:rFonts w:ascii="Times New Roman" w:hAnsi="Times New Roman" w:cs="Times New Roman"/>
          <w:b/>
          <w:sz w:val="24"/>
          <w:szCs w:val="24"/>
        </w:rPr>
        <w:t>Cons</w:t>
      </w:r>
      <w:r w:rsidR="00E467E4">
        <w:rPr>
          <w:rFonts w:ascii="Times New Roman" w:hAnsi="Times New Roman" w:cs="Times New Roman"/>
          <w:b/>
          <w:sz w:val="24"/>
          <w:szCs w:val="24"/>
        </w:rPr>
        <w:t xml:space="preserve"> of Going Global</w:t>
      </w:r>
    </w:p>
    <w:p w14:paraId="512E55D8"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Some of the cons associated with going global are as follows:</w:t>
      </w:r>
    </w:p>
    <w:p w14:paraId="79A0169B"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 xml:space="preserve">1.    Timing issues-Going global gives in to timing issues due to the difference in time zones that exist on earth, which makes it difficult to coordinate. </w:t>
      </w:r>
    </w:p>
    <w:p w14:paraId="0D904208"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lastRenderedPageBreak/>
        <w:t>2.    Language barriers-Operating in a new environment requires one to learn the local language, which can become a barrier towards success.</w:t>
      </w:r>
    </w:p>
    <w:p w14:paraId="7241DAFC"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3.    Currency fluctuations-Changes in the currency can affect the profitability of the business.</w:t>
      </w:r>
    </w:p>
    <w:p w14:paraId="637AEA95"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4.    Local politics-Operating in another country means that the business will have to contend with the local politics.</w:t>
      </w:r>
    </w:p>
    <w:p w14:paraId="7D864BD6"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5.    Market awareness-Lack of information regarding foreign market makes it difficult for the business to operate.</w:t>
      </w:r>
    </w:p>
    <w:p w14:paraId="24185EA9" w14:textId="77777777" w:rsidR="00104AF0" w:rsidRPr="00BC16AC" w:rsidRDefault="00104AF0" w:rsidP="00104AF0">
      <w:pPr>
        <w:spacing w:after="0" w:line="480" w:lineRule="auto"/>
        <w:rPr>
          <w:rFonts w:ascii="Times New Roman" w:hAnsi="Times New Roman" w:cs="Times New Roman"/>
          <w:b/>
          <w:sz w:val="24"/>
          <w:szCs w:val="24"/>
        </w:rPr>
      </w:pPr>
      <w:r w:rsidRPr="00BC16AC">
        <w:rPr>
          <w:rFonts w:ascii="Times New Roman" w:hAnsi="Times New Roman" w:cs="Times New Roman"/>
          <w:b/>
          <w:sz w:val="24"/>
          <w:szCs w:val="24"/>
        </w:rPr>
        <w:t xml:space="preserve">Strategies </w:t>
      </w:r>
    </w:p>
    <w:p w14:paraId="55F42E11" w14:textId="5472620B"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Some of the marketing strategies that have helped business that ha</w:t>
      </w:r>
      <w:r w:rsidR="00964A64">
        <w:rPr>
          <w:rFonts w:ascii="Times New Roman" w:hAnsi="Times New Roman" w:cs="Times New Roman"/>
          <w:sz w:val="24"/>
          <w:szCs w:val="24"/>
        </w:rPr>
        <w:t>ve</w:t>
      </w:r>
      <w:r w:rsidRPr="00104AF0">
        <w:rPr>
          <w:rFonts w:ascii="Times New Roman" w:hAnsi="Times New Roman" w:cs="Times New Roman"/>
          <w:sz w:val="24"/>
          <w:szCs w:val="24"/>
        </w:rPr>
        <w:t xml:space="preserve"> gone global </w:t>
      </w:r>
      <w:bookmarkStart w:id="0" w:name="_GoBack"/>
      <w:bookmarkEnd w:id="0"/>
      <w:r w:rsidR="00964A64">
        <w:rPr>
          <w:rFonts w:ascii="Times New Roman" w:hAnsi="Times New Roman" w:cs="Times New Roman"/>
          <w:sz w:val="24"/>
          <w:szCs w:val="24"/>
        </w:rPr>
        <w:t xml:space="preserve">and which can also be good for me </w:t>
      </w:r>
      <w:r w:rsidRPr="00104AF0">
        <w:rPr>
          <w:rFonts w:ascii="Times New Roman" w:hAnsi="Times New Roman" w:cs="Times New Roman"/>
          <w:sz w:val="24"/>
          <w:szCs w:val="24"/>
        </w:rPr>
        <w:t>include the following:</w:t>
      </w:r>
    </w:p>
    <w:p w14:paraId="1398369E"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 xml:space="preserve">1.    Advertising-some of the top international companies like Coca-Cola managed to go globally with catchy jingles and advertisement such as “Drink Coca-Cola, Always Coca-Cola, Enjoy, and Life tastes good” (The Saylor Foundation, 2018). </w:t>
      </w:r>
    </w:p>
    <w:p w14:paraId="51740937"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2.    Product differentiation-Top performing companies like Coca-Cola have reached the global level due to its ability to customize the products to meet the needs of an individual target market.</w:t>
      </w:r>
    </w:p>
    <w:p w14:paraId="6B925733" w14:textId="77777777"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 xml:space="preserve">3.    Technology-With the growth of technology, businesses have realized the potential opportunities presented with technology. Companies are able to manufacture and transport products faster to the market anywhere in the world. </w:t>
      </w:r>
    </w:p>
    <w:p w14:paraId="2A4A7C5E" w14:textId="3DE7F9DD" w:rsidR="00104AF0" w:rsidRPr="00104AF0" w:rsidRDefault="00104AF0" w:rsidP="00104AF0">
      <w:pPr>
        <w:spacing w:after="0" w:line="480" w:lineRule="auto"/>
        <w:rPr>
          <w:rFonts w:ascii="Times New Roman" w:hAnsi="Times New Roman" w:cs="Times New Roman"/>
          <w:sz w:val="24"/>
          <w:szCs w:val="24"/>
        </w:rPr>
      </w:pPr>
      <w:r w:rsidRPr="00104AF0">
        <w:rPr>
          <w:rFonts w:ascii="Times New Roman" w:hAnsi="Times New Roman" w:cs="Times New Roman"/>
          <w:sz w:val="24"/>
          <w:szCs w:val="24"/>
        </w:rPr>
        <w:t>4.    Researching the market-It is important to have detailed information before one can venture into the new market (Devine, 2012). Lack of adequate information is highlighted among the greatest mistakes that businesses do when going global (Delaney, 2013).</w:t>
      </w:r>
    </w:p>
    <w:p w14:paraId="64F60619" w14:textId="77777777" w:rsidR="00964A64" w:rsidRDefault="00964A64" w:rsidP="00BC16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91E55D" w14:textId="70616F41" w:rsidR="00104AF0" w:rsidRPr="00104AF0" w:rsidRDefault="00104AF0" w:rsidP="00BC16AC">
      <w:pPr>
        <w:spacing w:after="0" w:line="480" w:lineRule="auto"/>
        <w:jc w:val="center"/>
        <w:rPr>
          <w:rFonts w:ascii="Times New Roman" w:hAnsi="Times New Roman" w:cs="Times New Roman"/>
          <w:sz w:val="24"/>
          <w:szCs w:val="24"/>
        </w:rPr>
      </w:pPr>
      <w:r w:rsidRPr="00104AF0">
        <w:rPr>
          <w:rFonts w:ascii="Times New Roman" w:hAnsi="Times New Roman" w:cs="Times New Roman"/>
          <w:sz w:val="24"/>
          <w:szCs w:val="24"/>
        </w:rPr>
        <w:lastRenderedPageBreak/>
        <w:t>References</w:t>
      </w:r>
    </w:p>
    <w:p w14:paraId="2618D1A4" w14:textId="77777777" w:rsidR="00104AF0" w:rsidRPr="00104AF0" w:rsidRDefault="00104AF0" w:rsidP="00BC16AC">
      <w:pPr>
        <w:spacing w:after="0" w:line="480" w:lineRule="auto"/>
        <w:ind w:left="720" w:hanging="720"/>
        <w:rPr>
          <w:rFonts w:ascii="Times New Roman" w:hAnsi="Times New Roman" w:cs="Times New Roman"/>
          <w:sz w:val="24"/>
          <w:szCs w:val="24"/>
        </w:rPr>
      </w:pPr>
      <w:r w:rsidRPr="00104AF0">
        <w:rPr>
          <w:rFonts w:ascii="Times New Roman" w:hAnsi="Times New Roman" w:cs="Times New Roman"/>
          <w:sz w:val="24"/>
          <w:szCs w:val="24"/>
        </w:rPr>
        <w:t xml:space="preserve">Delaney, L. (May 15, 2013). “Going Global: The Top 10 Mistakes Many Small Businesses make (and how to Avoid them).” </w:t>
      </w:r>
      <w:r w:rsidRPr="00104AF0">
        <w:rPr>
          <w:rFonts w:ascii="Times New Roman" w:hAnsi="Times New Roman" w:cs="Times New Roman"/>
          <w:i/>
          <w:sz w:val="24"/>
          <w:szCs w:val="24"/>
        </w:rPr>
        <w:t>MasterCard Biz.</w:t>
      </w:r>
      <w:r w:rsidRPr="00104AF0">
        <w:rPr>
          <w:rFonts w:ascii="Times New Roman" w:hAnsi="Times New Roman" w:cs="Times New Roman"/>
          <w:sz w:val="24"/>
          <w:szCs w:val="24"/>
        </w:rPr>
        <w:t xml:space="preserve"> Retrieved from </w:t>
      </w:r>
      <w:hyperlink r:id="rId7" w:history="1">
        <w:r w:rsidRPr="00104AF0">
          <w:rPr>
            <w:rStyle w:val="Hyperlink"/>
            <w:rFonts w:ascii="Times New Roman" w:hAnsi="Times New Roman" w:cs="Times New Roman"/>
            <w:color w:val="auto"/>
            <w:sz w:val="24"/>
            <w:szCs w:val="24"/>
            <w:u w:val="none"/>
          </w:rPr>
          <w:t>https://www.mastercardbiz.com/2013/05/15/going-global-the-top-10-mistakes-many-small-businesses-make-and-how-to-avoid-them/</w:t>
        </w:r>
      </w:hyperlink>
    </w:p>
    <w:p w14:paraId="212F448A" w14:textId="77777777" w:rsidR="00104AF0" w:rsidRPr="00104AF0" w:rsidRDefault="00104AF0" w:rsidP="00BC16AC">
      <w:pPr>
        <w:spacing w:after="0" w:line="480" w:lineRule="auto"/>
        <w:ind w:left="720" w:hanging="720"/>
        <w:rPr>
          <w:rFonts w:ascii="Times New Roman" w:hAnsi="Times New Roman" w:cs="Times New Roman"/>
          <w:sz w:val="24"/>
          <w:szCs w:val="24"/>
        </w:rPr>
      </w:pPr>
      <w:r w:rsidRPr="00104AF0">
        <w:rPr>
          <w:rFonts w:ascii="Times New Roman" w:hAnsi="Times New Roman" w:cs="Times New Roman"/>
          <w:sz w:val="24"/>
          <w:szCs w:val="24"/>
        </w:rPr>
        <w:t xml:space="preserve">Devine, S. (April 2012). “Maximize Success and Minimize Mistakes on the road to International Expansion.” </w:t>
      </w:r>
      <w:r w:rsidRPr="00104AF0">
        <w:rPr>
          <w:rFonts w:ascii="Times New Roman" w:hAnsi="Times New Roman" w:cs="Times New Roman"/>
          <w:i/>
          <w:sz w:val="24"/>
          <w:szCs w:val="24"/>
        </w:rPr>
        <w:t>IFA</w:t>
      </w:r>
      <w:r w:rsidRPr="00104AF0">
        <w:rPr>
          <w:rFonts w:ascii="Times New Roman" w:hAnsi="Times New Roman" w:cs="Times New Roman"/>
          <w:sz w:val="24"/>
          <w:szCs w:val="24"/>
        </w:rPr>
        <w:t xml:space="preserve">. Retrieved from </w:t>
      </w:r>
      <w:hyperlink r:id="rId8" w:history="1">
        <w:r w:rsidRPr="00104AF0">
          <w:rPr>
            <w:rStyle w:val="Hyperlink"/>
            <w:rFonts w:ascii="Times New Roman" w:hAnsi="Times New Roman" w:cs="Times New Roman"/>
            <w:color w:val="auto"/>
            <w:sz w:val="24"/>
            <w:szCs w:val="24"/>
            <w:u w:val="none"/>
          </w:rPr>
          <w:t>https://www.franchise.org/maximize-success-and-minimize-mistakes-on-the-road-to-international-expansion-0</w:t>
        </w:r>
      </w:hyperlink>
    </w:p>
    <w:p w14:paraId="2D65324F" w14:textId="77777777" w:rsidR="00104AF0" w:rsidRPr="00104AF0" w:rsidRDefault="00104AF0" w:rsidP="00BC16AC">
      <w:pPr>
        <w:spacing w:after="0" w:line="480" w:lineRule="auto"/>
        <w:ind w:left="720" w:hanging="720"/>
        <w:rPr>
          <w:rFonts w:ascii="Times New Roman" w:hAnsi="Times New Roman" w:cs="Times New Roman"/>
          <w:sz w:val="24"/>
          <w:szCs w:val="24"/>
        </w:rPr>
      </w:pPr>
      <w:r w:rsidRPr="00104AF0">
        <w:rPr>
          <w:rFonts w:ascii="Times New Roman" w:hAnsi="Times New Roman" w:cs="Times New Roman"/>
          <w:sz w:val="24"/>
          <w:szCs w:val="24"/>
        </w:rPr>
        <w:t>The Saylor Foundation. (2018). “</w:t>
      </w:r>
      <w:r w:rsidRPr="00104AF0">
        <w:rPr>
          <w:rFonts w:ascii="Times New Roman" w:hAnsi="Times New Roman" w:cs="Times New Roman"/>
          <w:i/>
          <w:sz w:val="24"/>
          <w:szCs w:val="24"/>
        </w:rPr>
        <w:t>Globalization and the Coca-Cola Company.</w:t>
      </w:r>
      <w:r w:rsidRPr="00104AF0">
        <w:rPr>
          <w:rFonts w:ascii="Times New Roman" w:hAnsi="Times New Roman" w:cs="Times New Roman"/>
          <w:sz w:val="24"/>
          <w:szCs w:val="24"/>
        </w:rPr>
        <w:t>” www.saylor.org. Retrieved from https://www.saylor.org/site/wp-content/uploads/2013/02/BUS208-2.5.6-Globalization-and-The-Coca-Cola-Company-FINAL.pdf</w:t>
      </w:r>
    </w:p>
    <w:sectPr w:rsidR="00104AF0" w:rsidRPr="00104AF0" w:rsidSect="00104AF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E5E89" w14:textId="77777777" w:rsidR="0087675F" w:rsidRDefault="0087675F" w:rsidP="00104AF0">
      <w:pPr>
        <w:spacing w:after="0" w:line="240" w:lineRule="auto"/>
      </w:pPr>
      <w:r>
        <w:separator/>
      </w:r>
    </w:p>
  </w:endnote>
  <w:endnote w:type="continuationSeparator" w:id="0">
    <w:p w14:paraId="57208C16" w14:textId="77777777" w:rsidR="0087675F" w:rsidRDefault="0087675F" w:rsidP="0010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B4120" w14:textId="77777777" w:rsidR="0087675F" w:rsidRDefault="0087675F" w:rsidP="00104AF0">
      <w:pPr>
        <w:spacing w:after="0" w:line="240" w:lineRule="auto"/>
      </w:pPr>
      <w:r>
        <w:separator/>
      </w:r>
    </w:p>
  </w:footnote>
  <w:footnote w:type="continuationSeparator" w:id="0">
    <w:p w14:paraId="6463FF5A" w14:textId="77777777" w:rsidR="0087675F" w:rsidRDefault="0087675F" w:rsidP="0010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96BEE" w14:textId="77777777" w:rsidR="00104AF0" w:rsidRPr="006507FE" w:rsidRDefault="00104AF0" w:rsidP="00104AF0">
    <w:pPr>
      <w:pStyle w:val="Header"/>
      <w:rPr>
        <w:rFonts w:ascii="Times New Roman" w:hAnsi="Times New Roman" w:cs="Times New Roman"/>
      </w:rPr>
    </w:pPr>
    <w:r w:rsidRPr="006507FE">
      <w:rPr>
        <w:rFonts w:ascii="Times New Roman" w:hAnsi="Times New Roman" w:cs="Times New Roman"/>
      </w:rPr>
      <w:t>STRATEGIES FOR GOING GLOBAL</w:t>
    </w:r>
    <w:r w:rsidRPr="006507FE">
      <w:rPr>
        <w:rFonts w:ascii="Times New Roman" w:hAnsi="Times New Roman" w:cs="Times New Roman"/>
      </w:rPr>
      <w:tab/>
    </w:r>
    <w:r w:rsidRPr="006507FE">
      <w:rPr>
        <w:rFonts w:ascii="Times New Roman" w:hAnsi="Times New Roman" w:cs="Times New Roman"/>
      </w:rPr>
      <w:tab/>
    </w:r>
    <w:r w:rsidRPr="006507FE">
      <w:rPr>
        <w:rFonts w:ascii="Times New Roman" w:hAnsi="Times New Roman" w:cs="Times New Roman"/>
      </w:rPr>
      <w:fldChar w:fldCharType="begin"/>
    </w:r>
    <w:r w:rsidRPr="006507FE">
      <w:rPr>
        <w:rFonts w:ascii="Times New Roman" w:hAnsi="Times New Roman" w:cs="Times New Roman"/>
      </w:rPr>
      <w:instrText xml:space="preserve"> PAGE   \* MERGEFORMAT </w:instrText>
    </w:r>
    <w:r w:rsidRPr="006507FE">
      <w:rPr>
        <w:rFonts w:ascii="Times New Roman" w:hAnsi="Times New Roman" w:cs="Times New Roman"/>
      </w:rPr>
      <w:fldChar w:fldCharType="separate"/>
    </w:r>
    <w:r w:rsidR="00BC16AC" w:rsidRPr="006507FE">
      <w:rPr>
        <w:rFonts w:ascii="Times New Roman" w:hAnsi="Times New Roman" w:cs="Times New Roman"/>
        <w:noProof/>
      </w:rPr>
      <w:t>2</w:t>
    </w:r>
    <w:r w:rsidRPr="006507FE">
      <w:rPr>
        <w:rFonts w:ascii="Times New Roman" w:hAnsi="Times New Roman" w:cs="Times New Roman"/>
        <w:noProof/>
      </w:rPr>
      <w:fldChar w:fldCharType="end"/>
    </w:r>
  </w:p>
  <w:p w14:paraId="6D0E652C" w14:textId="77777777" w:rsidR="00104AF0" w:rsidRDefault="00104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3B4AB" w14:textId="25D08F20" w:rsidR="00104AF0" w:rsidRPr="006507FE" w:rsidRDefault="00104AF0">
    <w:pPr>
      <w:pStyle w:val="Header"/>
      <w:rPr>
        <w:rFonts w:ascii="Times New Roman" w:hAnsi="Times New Roman" w:cs="Times New Roman"/>
      </w:rPr>
    </w:pPr>
    <w:r w:rsidRPr="006507FE">
      <w:rPr>
        <w:rFonts w:ascii="Times New Roman" w:hAnsi="Times New Roman" w:cs="Times New Roman"/>
      </w:rPr>
      <w:t>Running head: STRATEGIES FOR GOING GLOBAL</w:t>
    </w:r>
    <w:r w:rsidRPr="006507FE">
      <w:rPr>
        <w:rFonts w:ascii="Times New Roman" w:hAnsi="Times New Roman" w:cs="Times New Roman"/>
      </w:rPr>
      <w:tab/>
    </w:r>
    <w:r w:rsidRPr="006507FE">
      <w:rPr>
        <w:rFonts w:ascii="Times New Roman" w:hAnsi="Times New Roman" w:cs="Times New Roman"/>
      </w:rPr>
      <w:fldChar w:fldCharType="begin"/>
    </w:r>
    <w:r w:rsidRPr="006507FE">
      <w:rPr>
        <w:rFonts w:ascii="Times New Roman" w:hAnsi="Times New Roman" w:cs="Times New Roman"/>
      </w:rPr>
      <w:instrText xml:space="preserve"> PAGE   \* MERGEFORMAT </w:instrText>
    </w:r>
    <w:r w:rsidRPr="006507FE">
      <w:rPr>
        <w:rFonts w:ascii="Times New Roman" w:hAnsi="Times New Roman" w:cs="Times New Roman"/>
      </w:rPr>
      <w:fldChar w:fldCharType="separate"/>
    </w:r>
    <w:r w:rsidR="00BC16AC" w:rsidRPr="006507FE">
      <w:rPr>
        <w:rFonts w:ascii="Times New Roman" w:hAnsi="Times New Roman" w:cs="Times New Roman"/>
        <w:noProof/>
      </w:rPr>
      <w:t>1</w:t>
    </w:r>
    <w:r w:rsidRPr="006507FE">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37591"/>
    <w:multiLevelType w:val="hybridMultilevel"/>
    <w:tmpl w:val="8916B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071FD8"/>
    <w:multiLevelType w:val="hybridMultilevel"/>
    <w:tmpl w:val="E5929C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AC5CE8"/>
    <w:multiLevelType w:val="hybridMultilevel"/>
    <w:tmpl w:val="4AA2BB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28C"/>
    <w:rsid w:val="00104AF0"/>
    <w:rsid w:val="001D72D9"/>
    <w:rsid w:val="006507FE"/>
    <w:rsid w:val="0087675F"/>
    <w:rsid w:val="00964A64"/>
    <w:rsid w:val="00BC16AC"/>
    <w:rsid w:val="00BC2ED2"/>
    <w:rsid w:val="00C26371"/>
    <w:rsid w:val="00C4328C"/>
    <w:rsid w:val="00E46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199A5"/>
  <w15:docId w15:val="{880CF454-E9FA-423F-A3AF-79FBD81F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28C"/>
    <w:pPr>
      <w:ind w:left="720"/>
      <w:contextualSpacing/>
    </w:pPr>
  </w:style>
  <w:style w:type="character" w:styleId="Hyperlink">
    <w:name w:val="Hyperlink"/>
    <w:basedOn w:val="DefaultParagraphFont"/>
    <w:uiPriority w:val="99"/>
    <w:unhideWhenUsed/>
    <w:rsid w:val="00104AF0"/>
    <w:rPr>
      <w:color w:val="0000FF" w:themeColor="hyperlink"/>
      <w:u w:val="single"/>
    </w:rPr>
  </w:style>
  <w:style w:type="paragraph" w:styleId="Header">
    <w:name w:val="header"/>
    <w:basedOn w:val="Normal"/>
    <w:link w:val="HeaderChar"/>
    <w:uiPriority w:val="99"/>
    <w:unhideWhenUsed/>
    <w:rsid w:val="00104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AF0"/>
  </w:style>
  <w:style w:type="paragraph" w:styleId="Footer">
    <w:name w:val="footer"/>
    <w:basedOn w:val="Normal"/>
    <w:link w:val="FooterChar"/>
    <w:uiPriority w:val="99"/>
    <w:unhideWhenUsed/>
    <w:rsid w:val="00104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hise.org/maximize-success-and-minimize-mistakes-on-the-road-to-international-expansion-0" TargetMode="External"/><Relationship Id="rId3" Type="http://schemas.openxmlformats.org/officeDocument/2006/relationships/settings" Target="settings.xml"/><Relationship Id="rId7" Type="http://schemas.openxmlformats.org/officeDocument/2006/relationships/hyperlink" Target="https://www.mastercardbiz.com/2013/05/15/going-global-the-top-10-mistakes-many-small-businesses-make-and-how-to-avoid-the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2018-09-10T14:25:00Z</dcterms:created>
  <dcterms:modified xsi:type="dcterms:W3CDTF">2018-09-10T18:01:00Z</dcterms:modified>
</cp:coreProperties>
</file>